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44CD" w14:textId="77777777" w:rsidR="00ED2CF5" w:rsidRDefault="00ED2CF5" w:rsidP="00ED2CF5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501"/>
      <w:r>
        <w:rPr>
          <w:rFonts w:ascii="Arial" w:hAnsi="Arial" w:cs="Arial"/>
          <w:b/>
          <w:bCs/>
          <w:color w:val="000000"/>
          <w:sz w:val="32"/>
          <w:szCs w:val="32"/>
        </w:rPr>
        <w:t>You are my friends if you do what I command you</w:t>
      </w:r>
      <w:bookmarkEnd w:id="0"/>
    </w:p>
    <w:p w14:paraId="05653B73" w14:textId="3543E7C6" w:rsidR="00ED2CF5" w:rsidRDefault="00ED2CF5" w:rsidP="00ED2CF5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239"/>
      <w:bookmarkStart w:id="2" w:name="_Toc31352502"/>
      <w:bookmarkEnd w:id="1"/>
      <w:r>
        <w:rPr>
          <w:rFonts w:ascii="Arial" w:hAnsi="Arial" w:cs="Arial"/>
          <w:b/>
          <w:bCs/>
          <w:color w:val="000000"/>
        </w:rPr>
        <w:t>FRIDAY MAY 7 (Jn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15,12-17)</w:t>
      </w:r>
      <w:bookmarkEnd w:id="2"/>
    </w:p>
    <w:p w14:paraId="17A66F7D" w14:textId="39786BA9" w:rsidR="00ED2CF5" w:rsidRDefault="00ED2CF5" w:rsidP="00ED2CF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Being friends of Christ Jesus has </w:t>
      </w:r>
      <w:r w:rsidR="00E831F5">
        <w:rPr>
          <w:rFonts w:ascii="Arial" w:hAnsi="Arial" w:cs="Arial"/>
          <w:color w:val="000000"/>
          <w:sz w:val="22"/>
          <w:szCs w:val="22"/>
        </w:rPr>
        <w:t>requirements</w:t>
      </w:r>
      <w:r>
        <w:rPr>
          <w:rFonts w:ascii="Arial" w:hAnsi="Arial" w:cs="Arial"/>
          <w:color w:val="000000"/>
          <w:sz w:val="22"/>
          <w:szCs w:val="22"/>
        </w:rPr>
        <w:t xml:space="preserve"> that must be highlighted in full light: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“Everyone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acknowledges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before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others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will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acknowledge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before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heavenly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Father.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whoever denies me before others, I will deny before my heavenly Father.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"Do not think that I have come to bring peace upon the earth. I have come to bring not peace but the sword.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 have come to set a man 'against his father, a daughter against her mother, and a daughter-in -law against her mother-in-law;</w:t>
      </w:r>
      <w:r w:rsidR="00E831F5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one's enemies will be those of his household.'"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loves father or mother more than me is not worthy of me, and whoever loves son or daughter more than me is not worthy of me;</w:t>
      </w:r>
      <w:r w:rsidR="00E831F5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whoever does not take up his cross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follow after me is not worthy of 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finds his life will lose it, and whoever loses his life for my sake will find it.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(Mt 10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32-39).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Christ Jesus is chosen and only Him, everything else must be chosen in Him, with Him, for Him, always according to his will.</w:t>
      </w:r>
      <w:r w:rsidR="00E831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What is against his will, his Gospel, his Word, his heart, can never be chosen by his disciples.</w:t>
      </w:r>
    </w:p>
    <w:p w14:paraId="670FD78A" w14:textId="27595A6F" w:rsidR="00ED2CF5" w:rsidRDefault="00ED2CF5" w:rsidP="00ED2CF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If friendship with Jesus obliges every Christian to make choices always according to his will, much more obliges the Apostles and Missionaries of his Gospel: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"As</w:t>
      </w:r>
      <w:r w:rsidR="005C287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were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proceeding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on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their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journey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someone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said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to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him,</w:t>
      </w:r>
      <w:r w:rsidR="005C287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"I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will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follow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wherever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go. "Jesus answered him, "Foxes have dens and birds of the sky have nests, but the Son of Man has nowhere to rest his head."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to another he said, "Follow me."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he replied, "(Lord,) let me go first and bury my father."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he answered him, "Let the dead bury their dead.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you, go and proclaim the kingdom of God."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another said, "I will follow you, Lord, but first let me say farewell to my family at home."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(To him) Jesus said, "No one who sets a hand to the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plow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looks to what was left behind is fit for the kingdom of God."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(Lk 9</w:t>
      </w:r>
      <w:r w:rsidR="005C2877"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57-62).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Jesus </w:t>
      </w:r>
      <w:r w:rsidR="005C2877">
        <w:rPr>
          <w:rFonts w:ascii="Arial" w:hAnsi="Arial" w:cs="Arial"/>
          <w:color w:val="000000"/>
          <w:sz w:val="22"/>
          <w:szCs w:val="22"/>
        </w:rPr>
        <w:t>requests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2877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someone </w:t>
      </w:r>
      <w:r w:rsidR="005C2877">
        <w:rPr>
          <w:rFonts w:ascii="Arial" w:hAnsi="Arial" w:cs="Arial"/>
          <w:color w:val="000000"/>
          <w:sz w:val="22"/>
          <w:szCs w:val="22"/>
        </w:rPr>
        <w:t>to be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2877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is Apostle </w:t>
      </w:r>
      <w:r w:rsidR="005C2877"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sz w:val="22"/>
          <w:szCs w:val="22"/>
        </w:rPr>
        <w:t>renounc</w:t>
      </w:r>
      <w:r w:rsidR="005C287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all goods </w:t>
      </w:r>
      <w:r w:rsidR="005C2877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riches</w:t>
      </w:r>
      <w:r w:rsidR="005C2877">
        <w:rPr>
          <w:rFonts w:ascii="Arial" w:hAnsi="Arial" w:cs="Arial"/>
          <w:color w:val="000000"/>
          <w:sz w:val="22"/>
          <w:szCs w:val="22"/>
        </w:rPr>
        <w:t xml:space="preserve"> of his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"An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official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asked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him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question," Good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teacher,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must I do to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inherit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eternal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life?"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answered him, "Why do you call me good? No one is good but God alone.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know the commandments, 'You shall not commit adultery; you shall not kill; you shall not steal; you shall not bear false witness;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your father and your mother. '"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he replied," All of these I have observed from my youth.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Jesus heard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proofErr w:type="gramEnd"/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to him, "There is still one thing left for you: sell all that you have and distribute it to the poor, and you will have a treasure in heaven. Then come, follow me."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when he heard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proofErr w:type="gramEnd"/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became quite sad, for he was very rich.</w:t>
      </w:r>
      <w:r>
        <w:rPr>
          <w:rFonts w:ascii="Arial" w:hAnsi="Arial" w:cs="Arial"/>
          <w:color w:val="000000"/>
          <w:sz w:val="22"/>
          <w:szCs w:val="22"/>
        </w:rPr>
        <w:t>"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(Lk 18</w:t>
      </w:r>
      <w:r w:rsidR="005C2877"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18-23).</w:t>
      </w:r>
      <w:r w:rsidR="005C2877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These conditions must all be observed.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What then is friendship with Christ?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It is giving our life to Christ Jesus so that </w:t>
      </w:r>
      <w:r w:rsidR="005C2877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may place it entirely at the service of his Gospel, of his Kingdom, of his truth, of his love, of his light.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65CCADC2" w14:textId="77777777" w:rsidR="00ED2CF5" w:rsidRDefault="00ED2CF5" w:rsidP="00ED2CF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This is my commandment: love one another as I love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 one has greater love than this, to lay down one's life for one's friends.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are my friends if you do what I command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no longer call you slaves, because a slave does not know what his master is doing.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called you friends,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because I have told you everything I have heard from my Father.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It was not you who chose me, but I who chose you and appointed you to go and bear fruit that will remain, so that whatever you ask the Father in my name he may give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command you: love one another.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7832E981" w14:textId="641C39B8" w:rsidR="00ED2CF5" w:rsidRDefault="00ED2CF5" w:rsidP="00ED2CF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we give ourselves entirely to Christ Jesus, </w:t>
      </w:r>
      <w:r w:rsidR="005C2877"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 xml:space="preserve"> gives himself entirely to us.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What happens between us and Christ the Lord happens between Christ Jesus and the Father.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Christ Jesus lives everything for the Father and the Father lives everything for Christ Jesus. The Father gives everything to Christ and Christ gives everything to the Father.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it is also in the relationship with the Apostles.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Apostles give themselves in everything to Christ and Christ gives himself in everything to the Apostles.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Until </w:t>
      </w:r>
      <w:r w:rsidR="005C2877">
        <w:rPr>
          <w:rFonts w:ascii="Arial" w:hAnsi="Arial" w:cs="Arial"/>
          <w:color w:val="000000"/>
          <w:sz w:val="22"/>
          <w:szCs w:val="22"/>
        </w:rPr>
        <w:t xml:space="preserve">they </w:t>
      </w:r>
      <w:r>
        <w:rPr>
          <w:rFonts w:ascii="Arial" w:hAnsi="Arial" w:cs="Arial"/>
          <w:color w:val="000000"/>
          <w:sz w:val="22"/>
          <w:szCs w:val="22"/>
        </w:rPr>
        <w:t>become one.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This is the great miracle of friendship with Jesus the Lord.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more we give ourselves to Him, the more He gives Himself to us.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Without measure we give ourselves to him. Without measure he gives himself to us.</w:t>
      </w:r>
      <w:r w:rsidR="005C28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When Christ the Lord gives himself without measure to one of his Apostles, then great is the light, the truth, the justice, the peace that descends into many hearts.</w:t>
      </w:r>
    </w:p>
    <w:p w14:paraId="5434E7A2" w14:textId="77777777" w:rsidR="00ED2CF5" w:rsidRDefault="00ED2CF5" w:rsidP="00ED2CF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let us give ourselves to Christ Without measure.</w:t>
      </w:r>
    </w:p>
    <w:p w14:paraId="457EA068" w14:textId="77777777" w:rsidR="00DC1748" w:rsidRPr="00ED2CF5" w:rsidRDefault="00DC1748" w:rsidP="00ED2CF5">
      <w:pPr>
        <w:rPr>
          <w:lang w:val="en-US"/>
        </w:rPr>
      </w:pPr>
    </w:p>
    <w:sectPr w:rsidR="00DC1748" w:rsidRPr="00ED2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48"/>
    <w:rsid w:val="002E3FC6"/>
    <w:rsid w:val="002F4AFB"/>
    <w:rsid w:val="00495585"/>
    <w:rsid w:val="005C2877"/>
    <w:rsid w:val="007A2E03"/>
    <w:rsid w:val="00BC550A"/>
    <w:rsid w:val="00C724BF"/>
    <w:rsid w:val="00DC1748"/>
    <w:rsid w:val="00E831F5"/>
    <w:rsid w:val="00E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CCD0"/>
  <w15:chartTrackingRefBased/>
  <w15:docId w15:val="{F5FDFA61-3962-46E2-8AA0-A96E357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D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848</Words>
  <Characters>3692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8</cp:revision>
  <dcterms:created xsi:type="dcterms:W3CDTF">2020-12-21T10:33:00Z</dcterms:created>
  <dcterms:modified xsi:type="dcterms:W3CDTF">2021-05-04T15:38:00Z</dcterms:modified>
  <cp:category/>
</cp:coreProperties>
</file>